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24" w:rsidRPr="00943CF8" w:rsidRDefault="00443A24" w:rsidP="00943CF8">
      <w:pPr>
        <w:spacing w:after="0"/>
        <w:rPr>
          <w:rFonts w:ascii="Arial Narrow" w:hAnsi="Arial Narrow" w:cs="Times New Roman"/>
          <w:b/>
        </w:rPr>
      </w:pPr>
      <w:bookmarkStart w:id="0" w:name="_GoBack"/>
      <w:bookmarkEnd w:id="0"/>
    </w:p>
    <w:p w:rsidR="00443A24" w:rsidRPr="00943CF8" w:rsidRDefault="00443A24" w:rsidP="00943CF8">
      <w:pPr>
        <w:pStyle w:val="Akapitzlist"/>
        <w:spacing w:after="0"/>
        <w:ind w:left="714"/>
        <w:jc w:val="center"/>
        <w:rPr>
          <w:rFonts w:ascii="Arial Narrow" w:hAnsi="Arial Narrow" w:cs="Times New Roman"/>
          <w:b/>
        </w:rPr>
      </w:pPr>
    </w:p>
    <w:p w:rsidR="00980A6A" w:rsidRPr="00943CF8" w:rsidRDefault="00912B42" w:rsidP="00943CF8">
      <w:pPr>
        <w:pStyle w:val="Akapitzlist"/>
        <w:spacing w:after="0"/>
        <w:ind w:left="714"/>
        <w:jc w:val="center"/>
        <w:rPr>
          <w:rFonts w:ascii="Arial Narrow" w:hAnsi="Arial Narrow" w:cs="Times New Roman"/>
          <w:b/>
        </w:rPr>
      </w:pPr>
      <w:r w:rsidRPr="00943CF8">
        <w:rPr>
          <w:rFonts w:ascii="Arial Narrow" w:hAnsi="Arial Narrow" w:cs="Times New Roman"/>
          <w:b/>
        </w:rPr>
        <w:t xml:space="preserve">PROCEDURA </w:t>
      </w:r>
      <w:r w:rsidR="00774F67" w:rsidRPr="00943CF8">
        <w:rPr>
          <w:rFonts w:ascii="Arial Narrow" w:hAnsi="Arial Narrow" w:cs="Times New Roman"/>
          <w:b/>
        </w:rPr>
        <w:t>OCENY/PODEJMOWANIA UCHWAŁ</w:t>
      </w:r>
      <w:r w:rsidRPr="00943CF8">
        <w:rPr>
          <w:rFonts w:ascii="Arial Narrow" w:hAnsi="Arial Narrow" w:cs="Times New Roman"/>
          <w:b/>
        </w:rPr>
        <w:t xml:space="preserve"> W TRYBIE NIESTACJONARNYM/OBIEGOWYM (P2)</w:t>
      </w:r>
    </w:p>
    <w:p w:rsidR="002C0544" w:rsidRPr="00943CF8" w:rsidRDefault="002C0544" w:rsidP="00943CF8">
      <w:pPr>
        <w:pStyle w:val="Akapitzlist"/>
        <w:spacing w:after="0"/>
        <w:ind w:left="714"/>
        <w:jc w:val="center"/>
        <w:rPr>
          <w:rFonts w:ascii="Arial Narrow" w:hAnsi="Arial Narrow" w:cs="Times New Roman"/>
          <w:b/>
        </w:rPr>
      </w:pPr>
    </w:p>
    <w:p w:rsidR="002C0544" w:rsidRPr="00943CF8" w:rsidRDefault="002C0544" w:rsidP="00943CF8">
      <w:pPr>
        <w:pStyle w:val="Akapitzlist"/>
        <w:spacing w:after="0"/>
        <w:ind w:left="714"/>
        <w:jc w:val="center"/>
        <w:rPr>
          <w:rFonts w:ascii="Arial Narrow" w:hAnsi="Arial Narrow" w:cs="Times New Roman"/>
          <w:b/>
        </w:rPr>
      </w:pPr>
    </w:p>
    <w:p w:rsidR="00980A6A" w:rsidRPr="00943CF8" w:rsidRDefault="00912B42" w:rsidP="00943CF8">
      <w:pPr>
        <w:pStyle w:val="Akapitzlist"/>
        <w:spacing w:after="0"/>
        <w:ind w:left="714"/>
        <w:jc w:val="center"/>
        <w:rPr>
          <w:rFonts w:ascii="Arial Narrow" w:hAnsi="Arial Narrow" w:cs="Times New Roman"/>
          <w:b/>
        </w:rPr>
      </w:pPr>
      <w:r w:rsidRPr="00943CF8">
        <w:rPr>
          <w:rFonts w:ascii="Arial Narrow" w:hAnsi="Arial Narrow" w:cs="Times New Roman"/>
          <w:b/>
        </w:rPr>
        <w:t>§1</w:t>
      </w:r>
    </w:p>
    <w:p w:rsidR="00912B42" w:rsidRPr="00943CF8" w:rsidRDefault="00912B42" w:rsidP="00943CF8">
      <w:pPr>
        <w:pStyle w:val="Akapitzlist"/>
        <w:spacing w:after="0"/>
        <w:ind w:left="714"/>
        <w:jc w:val="center"/>
        <w:rPr>
          <w:rFonts w:ascii="Arial Narrow" w:hAnsi="Arial Narrow" w:cs="Times New Roman"/>
          <w:b/>
        </w:rPr>
      </w:pPr>
      <w:r w:rsidRPr="00943CF8">
        <w:rPr>
          <w:rFonts w:ascii="Arial Narrow" w:hAnsi="Arial Narrow" w:cs="Times New Roman"/>
          <w:b/>
        </w:rPr>
        <w:t>Postanowienia ogólne</w:t>
      </w:r>
    </w:p>
    <w:p w:rsidR="00912B42" w:rsidRPr="00943CF8" w:rsidRDefault="00912B42" w:rsidP="00C65242">
      <w:pPr>
        <w:pStyle w:val="Akapitzlist"/>
        <w:numPr>
          <w:ilvl w:val="0"/>
          <w:numId w:val="43"/>
        </w:numPr>
        <w:spacing w:after="0"/>
        <w:jc w:val="both"/>
        <w:rPr>
          <w:rFonts w:ascii="Arial Narrow" w:hAnsi="Arial Narrow" w:cs="Times New Roman"/>
        </w:rPr>
      </w:pPr>
      <w:r w:rsidRPr="00943CF8">
        <w:rPr>
          <w:rFonts w:ascii="Arial Narrow" w:hAnsi="Arial Narrow" w:cs="Times New Roman"/>
        </w:rPr>
        <w:t>Terminy użyte w niniejszej Procedurze oznaczają:</w:t>
      </w:r>
    </w:p>
    <w:p w:rsidR="00C65242" w:rsidRDefault="00C506A9" w:rsidP="00C65242">
      <w:pPr>
        <w:pStyle w:val="Akapitzlist"/>
        <w:numPr>
          <w:ilvl w:val="0"/>
          <w:numId w:val="48"/>
        </w:numPr>
        <w:spacing w:after="0"/>
        <w:jc w:val="both"/>
        <w:rPr>
          <w:rFonts w:ascii="Arial Narrow" w:hAnsi="Arial Narrow"/>
        </w:rPr>
      </w:pPr>
      <w:r w:rsidRPr="00C65242">
        <w:rPr>
          <w:rFonts w:ascii="Arial Narrow" w:hAnsi="Arial Narrow"/>
        </w:rPr>
        <w:t xml:space="preserve">LGD – </w:t>
      </w:r>
      <w:r w:rsidR="00CF7F6C">
        <w:rPr>
          <w:rFonts w:ascii="Arial Narrow" w:hAnsi="Arial Narrow"/>
        </w:rPr>
        <w:t>Stowarzyszenie Lokalna Grupa Działania Czarnoziem na Soli</w:t>
      </w:r>
      <w:r w:rsidR="00C65242" w:rsidRPr="00C65242">
        <w:rPr>
          <w:rFonts w:ascii="Arial Narrow" w:hAnsi="Arial Narrow"/>
        </w:rPr>
        <w:t>;</w:t>
      </w:r>
    </w:p>
    <w:p w:rsidR="00C65242" w:rsidRDefault="00C506A9" w:rsidP="00C65242">
      <w:pPr>
        <w:pStyle w:val="Akapitzlist"/>
        <w:numPr>
          <w:ilvl w:val="0"/>
          <w:numId w:val="48"/>
        </w:numPr>
        <w:jc w:val="both"/>
        <w:rPr>
          <w:rFonts w:ascii="Arial Narrow" w:hAnsi="Arial Narrow"/>
        </w:rPr>
      </w:pPr>
      <w:r w:rsidRPr="00C65242">
        <w:rPr>
          <w:rFonts w:ascii="Arial Narrow" w:hAnsi="Arial Narrow"/>
        </w:rPr>
        <w:t xml:space="preserve">LSR – </w:t>
      </w:r>
      <w:r w:rsidR="00C65242" w:rsidRPr="00C65242">
        <w:rPr>
          <w:rFonts w:ascii="Arial Narrow" w:hAnsi="Arial Narrow"/>
        </w:rPr>
        <w:t>Lokalna</w:t>
      </w:r>
      <w:r w:rsidR="00CF7F6C">
        <w:rPr>
          <w:rFonts w:ascii="Arial Narrow" w:hAnsi="Arial Narrow"/>
        </w:rPr>
        <w:t xml:space="preserve"> Strategia Rozwoju Stowarzyszenia Lokalna Grupa Działania Czarnoziem na Soli na lata 2014-2020</w:t>
      </w:r>
      <w:r w:rsidR="00C65242" w:rsidRPr="00C65242">
        <w:rPr>
          <w:rFonts w:ascii="Arial Narrow" w:hAnsi="Arial Narrow"/>
        </w:rPr>
        <w:t>;</w:t>
      </w:r>
    </w:p>
    <w:p w:rsidR="00C65242" w:rsidRPr="00943CF8" w:rsidRDefault="00C506A9" w:rsidP="00C65242">
      <w:pPr>
        <w:pStyle w:val="Akapitzlist"/>
        <w:numPr>
          <w:ilvl w:val="0"/>
          <w:numId w:val="48"/>
        </w:numPr>
        <w:jc w:val="both"/>
      </w:pPr>
      <w:r w:rsidRPr="00C65242">
        <w:rPr>
          <w:rFonts w:ascii="Arial Narrow" w:hAnsi="Arial Narrow"/>
        </w:rPr>
        <w:t xml:space="preserve">Rada – </w:t>
      </w:r>
      <w:r w:rsidR="00C65242" w:rsidRPr="00C65242">
        <w:rPr>
          <w:rFonts w:ascii="Arial Narrow" w:hAnsi="Arial Narrow"/>
        </w:rPr>
        <w:t>organ decyzy</w:t>
      </w:r>
      <w:r w:rsidR="00CF7F6C">
        <w:rPr>
          <w:rFonts w:ascii="Arial Narrow" w:hAnsi="Arial Narrow"/>
        </w:rPr>
        <w:t>jny Stowarzyszenia Lokalna Grupa Działania Czarnoziem na Soli</w:t>
      </w:r>
      <w:r w:rsidR="00C65242" w:rsidRPr="00C65242">
        <w:rPr>
          <w:rFonts w:ascii="Arial Narrow" w:hAnsi="Arial Narrow"/>
        </w:rPr>
        <w:t>;</w:t>
      </w:r>
    </w:p>
    <w:p w:rsidR="00C506A9" w:rsidRPr="00C65242" w:rsidRDefault="00C506A9" w:rsidP="00C65242">
      <w:pPr>
        <w:pStyle w:val="Akapitzlist"/>
        <w:numPr>
          <w:ilvl w:val="0"/>
          <w:numId w:val="48"/>
        </w:numPr>
        <w:spacing w:after="0"/>
        <w:jc w:val="both"/>
        <w:rPr>
          <w:rFonts w:ascii="Arial Narrow" w:hAnsi="Arial Narrow"/>
        </w:rPr>
      </w:pPr>
      <w:r w:rsidRPr="00C65242">
        <w:rPr>
          <w:rFonts w:ascii="Arial Narrow" w:hAnsi="Arial Narrow"/>
        </w:rPr>
        <w:t>Procedura P</w:t>
      </w:r>
      <w:r w:rsidR="008313EC">
        <w:rPr>
          <w:rFonts w:ascii="Arial Narrow" w:hAnsi="Arial Narrow"/>
        </w:rPr>
        <w:t>3</w:t>
      </w:r>
      <w:r w:rsidRPr="00C65242">
        <w:rPr>
          <w:rFonts w:ascii="Arial Narrow" w:hAnsi="Arial Narrow"/>
        </w:rPr>
        <w:t xml:space="preserve"> - Procedura wniesienia i rozpatrzenia protestu w procedurze konkursowej </w:t>
      </w:r>
      <w:r w:rsidR="008313EC">
        <w:rPr>
          <w:rFonts w:ascii="Arial Narrow" w:hAnsi="Arial Narrow"/>
        </w:rPr>
        <w:t xml:space="preserve">dla projektów podmiotów innych niż LGD </w:t>
      </w:r>
      <w:r w:rsidRPr="00C65242">
        <w:rPr>
          <w:rFonts w:ascii="Arial Narrow" w:hAnsi="Arial Narrow"/>
        </w:rPr>
        <w:t xml:space="preserve">oraz odwołania w projektach </w:t>
      </w:r>
      <w:r w:rsidR="008313EC">
        <w:rPr>
          <w:rFonts w:ascii="Arial Narrow" w:hAnsi="Arial Narrow"/>
        </w:rPr>
        <w:t>objętych grantów</w:t>
      </w:r>
      <w:r w:rsidR="00C65242" w:rsidRPr="00C65242">
        <w:rPr>
          <w:rFonts w:ascii="Arial Narrow" w:hAnsi="Arial Narrow"/>
        </w:rPr>
        <w:t>.</w:t>
      </w:r>
    </w:p>
    <w:p w:rsidR="00980A6A" w:rsidRPr="00943CF8" w:rsidRDefault="00912B42" w:rsidP="00C65242">
      <w:pPr>
        <w:pStyle w:val="Akapitzlist"/>
        <w:numPr>
          <w:ilvl w:val="0"/>
          <w:numId w:val="43"/>
        </w:numPr>
        <w:spacing w:after="0"/>
        <w:ind w:left="714" w:hanging="357"/>
        <w:jc w:val="both"/>
        <w:rPr>
          <w:rFonts w:ascii="Arial Narrow" w:hAnsi="Arial Narrow" w:cs="Times New Roman"/>
        </w:rPr>
      </w:pPr>
      <w:r w:rsidRPr="00943CF8">
        <w:rPr>
          <w:rFonts w:ascii="Arial Narrow" w:hAnsi="Arial Narrow" w:cs="Times New Roman"/>
        </w:rPr>
        <w:t>Rada</w:t>
      </w:r>
      <w:r w:rsidR="002A0B62" w:rsidRPr="00943CF8">
        <w:rPr>
          <w:rFonts w:ascii="Arial Narrow" w:hAnsi="Arial Narrow" w:cs="Times New Roman"/>
        </w:rPr>
        <w:t xml:space="preserve"> pracuje w trybie </w:t>
      </w:r>
      <w:r w:rsidR="00C42CB8" w:rsidRPr="00943CF8">
        <w:rPr>
          <w:rFonts w:ascii="Arial Narrow" w:hAnsi="Arial Narrow" w:cs="Times New Roman"/>
        </w:rPr>
        <w:t>niestacjonarnym</w:t>
      </w:r>
      <w:r w:rsidR="005F5079" w:rsidRPr="00943CF8">
        <w:rPr>
          <w:rFonts w:ascii="Arial Narrow" w:hAnsi="Arial Narrow" w:cs="Times New Roman"/>
        </w:rPr>
        <w:t>/obiegowym</w:t>
      </w:r>
      <w:r w:rsidRPr="00943CF8">
        <w:rPr>
          <w:rFonts w:ascii="Arial Narrow" w:hAnsi="Arial Narrow" w:cs="Times New Roman"/>
        </w:rPr>
        <w:t xml:space="preserve"> w sytuacjach</w:t>
      </w:r>
      <w:r w:rsidR="005F5079" w:rsidRPr="00943CF8">
        <w:rPr>
          <w:rFonts w:ascii="Arial Narrow" w:hAnsi="Arial Narrow" w:cs="Times New Roman"/>
        </w:rPr>
        <w:t xml:space="preserve"> ujętych w procedurze P</w:t>
      </w:r>
      <w:r w:rsidR="008313EC">
        <w:rPr>
          <w:rFonts w:ascii="Arial Narrow" w:hAnsi="Arial Narrow" w:cs="Times New Roman"/>
        </w:rPr>
        <w:t>3</w:t>
      </w:r>
      <w:r w:rsidR="002A0B62" w:rsidRPr="00943CF8">
        <w:rPr>
          <w:rFonts w:ascii="Arial Narrow" w:hAnsi="Arial Narrow" w:cs="Times New Roman"/>
        </w:rPr>
        <w:t>.</w:t>
      </w:r>
    </w:p>
    <w:p w:rsidR="00980A6A" w:rsidRDefault="005F5079" w:rsidP="00C65242">
      <w:pPr>
        <w:pStyle w:val="Akapitzlist"/>
        <w:numPr>
          <w:ilvl w:val="0"/>
          <w:numId w:val="43"/>
        </w:numPr>
        <w:spacing w:after="0"/>
        <w:ind w:left="714" w:hanging="357"/>
        <w:jc w:val="both"/>
        <w:rPr>
          <w:rFonts w:ascii="Arial Narrow" w:hAnsi="Arial Narrow" w:cs="Times New Roman"/>
        </w:rPr>
      </w:pPr>
      <w:r w:rsidRPr="00943CF8">
        <w:rPr>
          <w:rFonts w:ascii="Arial Narrow" w:hAnsi="Arial Narrow" w:cs="Times New Roman"/>
        </w:rPr>
        <w:t xml:space="preserve">Praca Rady w trybie niestacjonarnym/obiegowym realizowana jest zgodnie z zasadą zachowania </w:t>
      </w:r>
      <w:r w:rsidR="00980A6A" w:rsidRPr="00943CF8">
        <w:rPr>
          <w:rFonts w:ascii="Arial Narrow" w:hAnsi="Arial Narrow" w:cs="Times New Roman"/>
        </w:rPr>
        <w:t>poufności</w:t>
      </w:r>
      <w:r w:rsidR="009319A5" w:rsidRPr="00943CF8">
        <w:rPr>
          <w:rFonts w:ascii="Arial Narrow" w:hAnsi="Arial Narrow" w:cs="Times New Roman"/>
        </w:rPr>
        <w:t>.</w:t>
      </w:r>
    </w:p>
    <w:p w:rsidR="00C65242" w:rsidRPr="00943CF8" w:rsidRDefault="00C65242" w:rsidP="00C65242">
      <w:pPr>
        <w:pStyle w:val="Akapitzlist"/>
        <w:spacing w:after="0"/>
        <w:ind w:left="714"/>
        <w:jc w:val="both"/>
        <w:rPr>
          <w:rFonts w:ascii="Arial Narrow" w:hAnsi="Arial Narrow" w:cs="Times New Roman"/>
        </w:rPr>
      </w:pPr>
    </w:p>
    <w:p w:rsidR="005F5079" w:rsidRPr="00943CF8" w:rsidRDefault="005F5079" w:rsidP="00943CF8">
      <w:pPr>
        <w:pStyle w:val="Akapitzlist"/>
        <w:spacing w:after="0"/>
        <w:ind w:left="714"/>
        <w:jc w:val="center"/>
        <w:rPr>
          <w:rFonts w:ascii="Arial Narrow" w:hAnsi="Arial Narrow" w:cs="Times New Roman"/>
          <w:b/>
        </w:rPr>
      </w:pPr>
      <w:r w:rsidRPr="00943CF8">
        <w:rPr>
          <w:rFonts w:ascii="Arial Narrow" w:hAnsi="Arial Narrow" w:cs="Times New Roman"/>
          <w:b/>
        </w:rPr>
        <w:t>§2</w:t>
      </w:r>
    </w:p>
    <w:p w:rsidR="005F5079" w:rsidRPr="00943CF8" w:rsidRDefault="005F5079" w:rsidP="00943CF8">
      <w:pPr>
        <w:pStyle w:val="Akapitzlist"/>
        <w:spacing w:after="0"/>
        <w:ind w:left="714"/>
        <w:jc w:val="center"/>
        <w:rPr>
          <w:rFonts w:ascii="Arial Narrow" w:hAnsi="Arial Narrow" w:cs="Times New Roman"/>
          <w:b/>
        </w:rPr>
      </w:pPr>
      <w:r w:rsidRPr="00943CF8">
        <w:rPr>
          <w:rFonts w:ascii="Arial Narrow" w:hAnsi="Arial Narrow" w:cs="Times New Roman"/>
          <w:b/>
        </w:rPr>
        <w:t xml:space="preserve">Zasady </w:t>
      </w:r>
      <w:r w:rsidR="00935DC3" w:rsidRPr="00943CF8">
        <w:rPr>
          <w:rFonts w:ascii="Arial Narrow" w:hAnsi="Arial Narrow" w:cs="Times New Roman"/>
          <w:b/>
        </w:rPr>
        <w:t>podejmowania uchwał</w:t>
      </w:r>
      <w:r w:rsidRPr="00943CF8">
        <w:rPr>
          <w:rFonts w:ascii="Arial Narrow" w:hAnsi="Arial Narrow" w:cs="Times New Roman"/>
          <w:b/>
        </w:rPr>
        <w:t xml:space="preserve"> w trybie niestacjonarnym/obiegowym</w:t>
      </w:r>
    </w:p>
    <w:p w:rsidR="00E07379" w:rsidRPr="00943CF8" w:rsidRDefault="005F5079" w:rsidP="00943CF8">
      <w:pPr>
        <w:pStyle w:val="Akapitzlist"/>
        <w:numPr>
          <w:ilvl w:val="0"/>
          <w:numId w:val="47"/>
        </w:numPr>
        <w:spacing w:after="0"/>
        <w:ind w:left="709"/>
        <w:jc w:val="both"/>
        <w:rPr>
          <w:rFonts w:ascii="Arial Narrow" w:hAnsi="Arial Narrow" w:cs="Times New Roman"/>
        </w:rPr>
      </w:pPr>
      <w:r w:rsidRPr="00943CF8">
        <w:rPr>
          <w:rFonts w:ascii="Arial Narrow" w:hAnsi="Arial Narrow" w:cs="Times New Roman"/>
        </w:rPr>
        <w:t>Członek Rady dokonujący oceny projektu w ramach procedury ujętej w procedurze P</w:t>
      </w:r>
      <w:r w:rsidR="008313EC">
        <w:rPr>
          <w:rFonts w:ascii="Arial Narrow" w:hAnsi="Arial Narrow" w:cs="Times New Roman"/>
        </w:rPr>
        <w:t>3</w:t>
      </w:r>
      <w:r w:rsidRPr="00943CF8">
        <w:rPr>
          <w:rFonts w:ascii="Arial Narrow" w:hAnsi="Arial Narrow" w:cs="Times New Roman"/>
        </w:rPr>
        <w:t xml:space="preserve"> otrzymuje </w:t>
      </w:r>
      <w:r w:rsidR="00980A6A" w:rsidRPr="00943CF8">
        <w:rPr>
          <w:rFonts w:ascii="Arial Narrow" w:hAnsi="Arial Narrow" w:cs="Times New Roman"/>
        </w:rPr>
        <w:t>od</w:t>
      </w:r>
      <w:r w:rsidR="00F735CC">
        <w:rPr>
          <w:rFonts w:ascii="Arial Narrow" w:hAnsi="Arial Narrow" w:cs="Times New Roman"/>
        </w:rPr>
        <w:t> </w:t>
      </w:r>
      <w:r w:rsidRPr="00943CF8">
        <w:rPr>
          <w:rFonts w:ascii="Arial Narrow" w:hAnsi="Arial Narrow" w:cs="Times New Roman"/>
        </w:rPr>
        <w:t>Przewodniczącego Rady</w:t>
      </w:r>
      <w:r w:rsidR="00980A6A" w:rsidRPr="00943CF8">
        <w:rPr>
          <w:rFonts w:ascii="Arial Narrow" w:hAnsi="Arial Narrow" w:cs="Times New Roman"/>
        </w:rPr>
        <w:t xml:space="preserve"> </w:t>
      </w:r>
      <w:r w:rsidR="00E07379" w:rsidRPr="00943CF8">
        <w:rPr>
          <w:rFonts w:ascii="Arial Narrow" w:hAnsi="Arial Narrow" w:cs="Times New Roman"/>
        </w:rPr>
        <w:t>do przegłosowania uchwałę</w:t>
      </w:r>
      <w:r w:rsidRPr="00943CF8">
        <w:rPr>
          <w:rFonts w:ascii="Arial Narrow" w:hAnsi="Arial Narrow" w:cs="Times New Roman"/>
        </w:rPr>
        <w:t xml:space="preserve"> w zakresie skorygowania oczywistych</w:t>
      </w:r>
      <w:r w:rsidR="00310E87">
        <w:rPr>
          <w:rFonts w:ascii="Arial Narrow" w:hAnsi="Arial Narrow" w:cs="Times New Roman"/>
        </w:rPr>
        <w:t xml:space="preserve"> błędów lub podtrzymania decyzji</w:t>
      </w:r>
      <w:r w:rsidRPr="00943CF8">
        <w:rPr>
          <w:rFonts w:ascii="Arial Narrow" w:hAnsi="Arial Narrow" w:cs="Times New Roman"/>
        </w:rPr>
        <w:t xml:space="preserve"> podjętej na pierwszym posiedzeniu</w:t>
      </w:r>
      <w:r w:rsidR="00E07379" w:rsidRPr="00943CF8">
        <w:rPr>
          <w:rFonts w:ascii="Arial Narrow" w:hAnsi="Arial Narrow" w:cs="Times New Roman"/>
        </w:rPr>
        <w:t xml:space="preserve">. </w:t>
      </w:r>
      <w:r w:rsidRPr="00943CF8">
        <w:rPr>
          <w:rFonts w:ascii="Arial Narrow" w:hAnsi="Arial Narrow" w:cs="Times New Roman"/>
        </w:rPr>
        <w:t xml:space="preserve"> </w:t>
      </w:r>
    </w:p>
    <w:p w:rsidR="00980A6A" w:rsidRPr="00943CF8" w:rsidRDefault="00E07379" w:rsidP="00943CF8">
      <w:pPr>
        <w:pStyle w:val="Akapitzlist"/>
        <w:numPr>
          <w:ilvl w:val="0"/>
          <w:numId w:val="47"/>
        </w:numPr>
        <w:spacing w:after="0"/>
        <w:ind w:left="709"/>
        <w:jc w:val="both"/>
        <w:rPr>
          <w:rFonts w:ascii="Arial Narrow" w:hAnsi="Arial Narrow" w:cs="Times New Roman"/>
        </w:rPr>
      </w:pPr>
      <w:r w:rsidRPr="00943CF8">
        <w:rPr>
          <w:rFonts w:ascii="Arial Narrow" w:hAnsi="Arial Narrow" w:cs="Times New Roman"/>
        </w:rPr>
        <w:t xml:space="preserve">Wraz z treścią uchwały przesłanej drogą elektroniczną w </w:t>
      </w:r>
      <w:r w:rsidR="000002A1" w:rsidRPr="00943CF8">
        <w:rPr>
          <w:rFonts w:ascii="Arial Narrow" w:hAnsi="Arial Narrow" w:cs="Times New Roman"/>
        </w:rPr>
        <w:t xml:space="preserve">przesłanej </w:t>
      </w:r>
      <w:r w:rsidRPr="00943CF8">
        <w:rPr>
          <w:rFonts w:ascii="Arial Narrow" w:hAnsi="Arial Narrow" w:cs="Times New Roman"/>
        </w:rPr>
        <w:t>wiadomości Członek Rady otrzymuje informację na temat stosowanej procedury oceny projektów w trybie niestacjonarnym/obiegowym wraz z</w:t>
      </w:r>
      <w:r w:rsidR="00F735CC">
        <w:rPr>
          <w:rFonts w:ascii="Arial Narrow" w:hAnsi="Arial Narrow" w:cs="Times New Roman"/>
        </w:rPr>
        <w:t> </w:t>
      </w:r>
      <w:r w:rsidRPr="00943CF8">
        <w:rPr>
          <w:rFonts w:ascii="Arial Narrow" w:hAnsi="Arial Narrow" w:cs="Times New Roman"/>
        </w:rPr>
        <w:t xml:space="preserve">instrukcją przeprowadzenia głosowania nad uchwałą. </w:t>
      </w:r>
    </w:p>
    <w:p w:rsidR="00980A6A" w:rsidRPr="00943CF8" w:rsidRDefault="00E07379" w:rsidP="00943CF8">
      <w:pPr>
        <w:pStyle w:val="Akapitzlist"/>
        <w:numPr>
          <w:ilvl w:val="0"/>
          <w:numId w:val="47"/>
        </w:numPr>
        <w:spacing w:after="0"/>
        <w:ind w:left="714" w:hanging="357"/>
        <w:jc w:val="both"/>
        <w:rPr>
          <w:rFonts w:ascii="Arial Narrow" w:hAnsi="Arial Narrow" w:cs="Times New Roman"/>
        </w:rPr>
      </w:pPr>
      <w:r w:rsidRPr="00943CF8">
        <w:rPr>
          <w:rFonts w:ascii="Arial Narrow" w:hAnsi="Arial Narrow" w:cs="Times New Roman"/>
        </w:rPr>
        <w:t xml:space="preserve">Głosowanie nad uchwałą odbywa się za pomocą wskazanego przez Członka Rady adresu poczty elektronicznej. </w:t>
      </w:r>
    </w:p>
    <w:p w:rsidR="00E07379" w:rsidRPr="00943CF8" w:rsidRDefault="00E07379" w:rsidP="00943CF8">
      <w:pPr>
        <w:pStyle w:val="Akapitzlist"/>
        <w:numPr>
          <w:ilvl w:val="0"/>
          <w:numId w:val="47"/>
        </w:numPr>
        <w:spacing w:after="0"/>
        <w:ind w:left="714" w:hanging="357"/>
        <w:jc w:val="both"/>
        <w:rPr>
          <w:rFonts w:ascii="Arial Narrow" w:hAnsi="Arial Narrow" w:cs="Times New Roman"/>
        </w:rPr>
      </w:pPr>
      <w:r w:rsidRPr="00943CF8">
        <w:rPr>
          <w:rFonts w:ascii="Arial Narrow" w:hAnsi="Arial Narrow" w:cs="Times New Roman"/>
        </w:rPr>
        <w:t xml:space="preserve">Dokonywana w trybie niestacjonarnym/obiegowym ocena polega na głosowaniu </w:t>
      </w:r>
      <w:r w:rsidR="000002A1" w:rsidRPr="00943CF8">
        <w:rPr>
          <w:rFonts w:ascii="Arial Narrow" w:hAnsi="Arial Narrow" w:cs="Times New Roman"/>
        </w:rPr>
        <w:t>„</w:t>
      </w:r>
      <w:r w:rsidRPr="00943CF8">
        <w:rPr>
          <w:rFonts w:ascii="Arial Narrow" w:hAnsi="Arial Narrow" w:cs="Times New Roman"/>
        </w:rPr>
        <w:t>za</w:t>
      </w:r>
      <w:r w:rsidR="000002A1" w:rsidRPr="00943CF8">
        <w:rPr>
          <w:rFonts w:ascii="Arial Narrow" w:hAnsi="Arial Narrow" w:cs="Times New Roman"/>
        </w:rPr>
        <w:t>”</w:t>
      </w:r>
      <w:r w:rsidRPr="00943CF8">
        <w:rPr>
          <w:rFonts w:ascii="Arial Narrow" w:hAnsi="Arial Narrow" w:cs="Times New Roman"/>
        </w:rPr>
        <w:t xml:space="preserve"> lub </w:t>
      </w:r>
      <w:r w:rsidR="000002A1" w:rsidRPr="00943CF8">
        <w:rPr>
          <w:rFonts w:ascii="Arial Narrow" w:hAnsi="Arial Narrow" w:cs="Times New Roman"/>
        </w:rPr>
        <w:t>„</w:t>
      </w:r>
      <w:r w:rsidRPr="00943CF8">
        <w:rPr>
          <w:rFonts w:ascii="Arial Narrow" w:hAnsi="Arial Narrow" w:cs="Times New Roman"/>
        </w:rPr>
        <w:t>przeciw</w:t>
      </w:r>
      <w:r w:rsidR="000002A1" w:rsidRPr="00943CF8">
        <w:rPr>
          <w:rFonts w:ascii="Arial Narrow" w:hAnsi="Arial Narrow" w:cs="Times New Roman"/>
        </w:rPr>
        <w:t>”</w:t>
      </w:r>
      <w:r w:rsidRPr="00943CF8">
        <w:rPr>
          <w:rFonts w:ascii="Arial Narrow" w:hAnsi="Arial Narrow" w:cs="Times New Roman"/>
        </w:rPr>
        <w:t xml:space="preserve"> otrzymaną od Przewodniczącego Rady </w:t>
      </w:r>
      <w:r w:rsidR="00C506A9" w:rsidRPr="00943CF8">
        <w:rPr>
          <w:rFonts w:ascii="Arial Narrow" w:hAnsi="Arial Narrow" w:cs="Times New Roman"/>
        </w:rPr>
        <w:t>propozycją uchwały</w:t>
      </w:r>
      <w:r w:rsidRPr="00943CF8">
        <w:rPr>
          <w:rFonts w:ascii="Arial Narrow" w:hAnsi="Arial Narrow" w:cs="Times New Roman"/>
        </w:rPr>
        <w:t xml:space="preserve"> Rady. </w:t>
      </w:r>
    </w:p>
    <w:p w:rsidR="00C506A9" w:rsidRPr="00943CF8" w:rsidRDefault="00E07379" w:rsidP="00786A67">
      <w:pPr>
        <w:pStyle w:val="Akapitzlist"/>
        <w:numPr>
          <w:ilvl w:val="0"/>
          <w:numId w:val="47"/>
        </w:numPr>
        <w:spacing w:after="0"/>
        <w:ind w:left="714" w:hanging="357"/>
        <w:jc w:val="both"/>
        <w:rPr>
          <w:rFonts w:ascii="Arial Narrow" w:hAnsi="Arial Narrow" w:cs="Times New Roman"/>
        </w:rPr>
      </w:pPr>
      <w:r w:rsidRPr="00943CF8">
        <w:rPr>
          <w:rFonts w:ascii="Arial Narrow" w:hAnsi="Arial Narrow" w:cs="Times New Roman"/>
        </w:rPr>
        <w:t>Dokonanie oceny w trybie niestacjonarnym/obiegowym, dokonywane jest w formie uchwały Rady, podjętej zwykłą większością głosów przy udziale w głosowaniu</w:t>
      </w:r>
      <w:r w:rsidR="000002A1" w:rsidRPr="00943CF8">
        <w:rPr>
          <w:rFonts w:ascii="Arial Narrow" w:hAnsi="Arial Narrow" w:cs="Times New Roman"/>
        </w:rPr>
        <w:t>,</w:t>
      </w:r>
      <w:r w:rsidRPr="00943CF8">
        <w:rPr>
          <w:rFonts w:ascii="Arial Narrow" w:hAnsi="Arial Narrow" w:cs="Times New Roman"/>
        </w:rPr>
        <w:t xml:space="preserve"> w trybie niestacjonarnym/obiegowym, co najmniej połowy uprawnionych do podjęcia uchwały członków Rady, co jest udokumentowane wydrukiem korespondencji elektronicznej z realizowanego trybu oceny w formie nie</w:t>
      </w:r>
      <w:r w:rsidR="00C506A9" w:rsidRPr="00943CF8">
        <w:rPr>
          <w:rFonts w:ascii="Arial Narrow" w:hAnsi="Arial Narrow" w:cs="Times New Roman"/>
        </w:rPr>
        <w:t>stacjonarnym/obiegowym</w:t>
      </w:r>
      <w:r w:rsidRPr="00943CF8">
        <w:rPr>
          <w:rFonts w:ascii="Arial Narrow" w:hAnsi="Arial Narrow" w:cs="Times New Roman"/>
        </w:rPr>
        <w:t>.</w:t>
      </w:r>
      <w:r w:rsidR="00786A67">
        <w:rPr>
          <w:rFonts w:ascii="Arial Narrow" w:hAnsi="Arial Narrow" w:cs="Times New Roman"/>
        </w:rPr>
        <w:t xml:space="preserve"> </w:t>
      </w:r>
      <w:r w:rsidR="00786A67" w:rsidRPr="00786A67">
        <w:rPr>
          <w:rFonts w:ascii="Arial Narrow" w:hAnsi="Arial Narrow" w:cs="Times New Roman"/>
        </w:rPr>
        <w:t>Karty oceny projektu powinny zostać podpisane przez członków organu decyzyjnego biorących udział w ocenie w trybie obiegowym.</w:t>
      </w:r>
    </w:p>
    <w:p w:rsidR="00F735CC" w:rsidRDefault="00F735CC" w:rsidP="00943CF8">
      <w:pPr>
        <w:pStyle w:val="Akapitzlist"/>
        <w:spacing w:after="0"/>
        <w:jc w:val="center"/>
        <w:rPr>
          <w:rFonts w:ascii="Arial Narrow" w:hAnsi="Arial Narrow" w:cs="Times New Roman"/>
          <w:b/>
        </w:rPr>
      </w:pPr>
    </w:p>
    <w:p w:rsidR="00C506A9" w:rsidRPr="00943CF8" w:rsidRDefault="00C506A9" w:rsidP="00943CF8">
      <w:pPr>
        <w:pStyle w:val="Akapitzlist"/>
        <w:spacing w:after="0"/>
        <w:jc w:val="center"/>
        <w:rPr>
          <w:rFonts w:ascii="Arial Narrow" w:hAnsi="Arial Narrow" w:cs="Times New Roman"/>
          <w:b/>
        </w:rPr>
      </w:pPr>
      <w:r w:rsidRPr="00943CF8">
        <w:rPr>
          <w:rFonts w:ascii="Arial Narrow" w:hAnsi="Arial Narrow" w:cs="Times New Roman"/>
          <w:b/>
        </w:rPr>
        <w:t>§3</w:t>
      </w:r>
    </w:p>
    <w:p w:rsidR="00C506A9" w:rsidRPr="00943CF8" w:rsidRDefault="00C506A9" w:rsidP="00943CF8">
      <w:pPr>
        <w:pStyle w:val="Akapitzlist"/>
        <w:spacing w:after="0"/>
        <w:jc w:val="center"/>
        <w:rPr>
          <w:rFonts w:ascii="Arial Narrow" w:hAnsi="Arial Narrow" w:cs="Times New Roman"/>
          <w:b/>
        </w:rPr>
      </w:pPr>
      <w:r w:rsidRPr="00943CF8">
        <w:rPr>
          <w:rFonts w:ascii="Arial Narrow" w:hAnsi="Arial Narrow" w:cs="Times New Roman"/>
          <w:b/>
        </w:rPr>
        <w:t>Postanowienia końcowe</w:t>
      </w:r>
    </w:p>
    <w:p w:rsidR="00980A6A" w:rsidRPr="00943CF8" w:rsidRDefault="00980A6A" w:rsidP="00943CF8">
      <w:pPr>
        <w:pStyle w:val="Akapitzlist"/>
        <w:numPr>
          <w:ilvl w:val="0"/>
          <w:numId w:val="44"/>
        </w:numPr>
        <w:spacing w:after="0"/>
        <w:ind w:left="709"/>
        <w:jc w:val="both"/>
        <w:rPr>
          <w:rFonts w:ascii="Arial Narrow" w:hAnsi="Arial Narrow" w:cs="Times New Roman"/>
        </w:rPr>
      </w:pPr>
      <w:r w:rsidRPr="00943CF8">
        <w:rPr>
          <w:rFonts w:ascii="Arial Narrow" w:hAnsi="Arial Narrow" w:cs="Times New Roman"/>
        </w:rPr>
        <w:t>Sytuacje, które n</w:t>
      </w:r>
      <w:r w:rsidR="00C506A9" w:rsidRPr="00943CF8">
        <w:rPr>
          <w:rFonts w:ascii="Arial Narrow" w:hAnsi="Arial Narrow" w:cs="Times New Roman"/>
        </w:rPr>
        <w:t>ie zostały opisane w niniejszej procedurze</w:t>
      </w:r>
      <w:r w:rsidRPr="00943CF8">
        <w:rPr>
          <w:rFonts w:ascii="Arial Narrow" w:hAnsi="Arial Narrow" w:cs="Times New Roman"/>
          <w:i/>
        </w:rPr>
        <w:t xml:space="preserve">, </w:t>
      </w:r>
      <w:r w:rsidRPr="00943CF8">
        <w:rPr>
          <w:rFonts w:ascii="Arial Narrow" w:hAnsi="Arial Narrow" w:cs="Times New Roman"/>
        </w:rPr>
        <w:t xml:space="preserve">będą rozwiązywane indywidualnie przy każdej ocenie </w:t>
      </w:r>
      <w:r w:rsidR="00C42CB8" w:rsidRPr="00943CF8">
        <w:rPr>
          <w:rFonts w:ascii="Arial Narrow" w:hAnsi="Arial Narrow" w:cs="Times New Roman"/>
        </w:rPr>
        <w:t>w trybie niestacjonarnym</w:t>
      </w:r>
      <w:r w:rsidR="00C506A9" w:rsidRPr="00943CF8">
        <w:rPr>
          <w:rFonts w:ascii="Arial Narrow" w:hAnsi="Arial Narrow" w:cs="Times New Roman"/>
        </w:rPr>
        <w:t>/obiegowym</w:t>
      </w:r>
      <w:r w:rsidRPr="00943CF8">
        <w:rPr>
          <w:rFonts w:ascii="Arial Narrow" w:hAnsi="Arial Narrow" w:cs="Times New Roman"/>
        </w:rPr>
        <w:t>, przy zapewnieniu zasady bezstronności i poufności oraz w</w:t>
      </w:r>
      <w:r w:rsidR="00F735CC">
        <w:rPr>
          <w:rFonts w:ascii="Arial Narrow" w:hAnsi="Arial Narrow" w:cs="Times New Roman"/>
        </w:rPr>
        <w:t> </w:t>
      </w:r>
      <w:r w:rsidRPr="00943CF8">
        <w:rPr>
          <w:rFonts w:ascii="Arial Narrow" w:hAnsi="Arial Narrow" w:cs="Times New Roman"/>
        </w:rPr>
        <w:t xml:space="preserve">sposób gwarantujący sprawne prowadzenie procesu oceny i funkcjonowania </w:t>
      </w:r>
      <w:r w:rsidR="00C506A9" w:rsidRPr="00943CF8">
        <w:rPr>
          <w:rFonts w:ascii="Arial Narrow" w:hAnsi="Arial Narrow" w:cs="Times New Roman"/>
        </w:rPr>
        <w:t>Rady</w:t>
      </w:r>
      <w:r w:rsidRPr="00943CF8">
        <w:rPr>
          <w:rFonts w:ascii="Arial Narrow" w:hAnsi="Arial Narrow" w:cs="Times New Roman"/>
        </w:rPr>
        <w:t>.</w:t>
      </w:r>
    </w:p>
    <w:p w:rsidR="00C506A9" w:rsidRPr="00943CF8" w:rsidRDefault="00C506A9" w:rsidP="00943CF8">
      <w:pPr>
        <w:pStyle w:val="Akapitzlist"/>
        <w:spacing w:after="0"/>
        <w:ind w:left="709"/>
        <w:jc w:val="both"/>
        <w:rPr>
          <w:rFonts w:ascii="Arial Narrow" w:hAnsi="Arial Narrow" w:cs="Times New Roman"/>
        </w:rPr>
      </w:pPr>
    </w:p>
    <w:p w:rsidR="00980A6A" w:rsidRPr="00943CF8" w:rsidRDefault="00980A6A" w:rsidP="00943CF8">
      <w:pPr>
        <w:spacing w:after="0"/>
        <w:rPr>
          <w:rFonts w:ascii="Arial Narrow" w:hAnsi="Arial Narrow" w:cs="Times New Roman"/>
        </w:rPr>
      </w:pPr>
    </w:p>
    <w:p w:rsidR="004C6DCB" w:rsidRPr="00943CF8" w:rsidRDefault="004C6DCB" w:rsidP="00943CF8">
      <w:pPr>
        <w:spacing w:after="0"/>
        <w:rPr>
          <w:rFonts w:ascii="Arial Narrow" w:hAnsi="Arial Narrow"/>
        </w:rPr>
      </w:pPr>
    </w:p>
    <w:sectPr w:rsidR="004C6DCB" w:rsidRPr="00943CF8" w:rsidSect="00912B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76" w:right="1417" w:bottom="141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942" w:rsidRDefault="00163942" w:rsidP="003D759C">
      <w:pPr>
        <w:spacing w:after="0" w:line="240" w:lineRule="auto"/>
      </w:pPr>
      <w:r>
        <w:separator/>
      </w:r>
    </w:p>
  </w:endnote>
  <w:endnote w:type="continuationSeparator" w:id="0">
    <w:p w:rsidR="00163942" w:rsidRDefault="00163942" w:rsidP="003D759C">
      <w:pPr>
        <w:spacing w:after="0" w:line="240" w:lineRule="auto"/>
      </w:pPr>
      <w:r>
        <w:continuationSeparator/>
      </w:r>
    </w:p>
  </w:endnote>
  <w:endnote w:type="continuationNotice" w:id="1">
    <w:p w:rsidR="00163942" w:rsidRDefault="0016394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31" w:rsidRDefault="00810A3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31" w:rsidRDefault="00810A3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31" w:rsidRDefault="00810A3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942" w:rsidRDefault="00163942" w:rsidP="003D759C">
      <w:pPr>
        <w:spacing w:after="0" w:line="240" w:lineRule="auto"/>
      </w:pPr>
      <w:r>
        <w:separator/>
      </w:r>
    </w:p>
  </w:footnote>
  <w:footnote w:type="continuationSeparator" w:id="0">
    <w:p w:rsidR="00163942" w:rsidRDefault="00163942" w:rsidP="003D759C">
      <w:pPr>
        <w:spacing w:after="0" w:line="240" w:lineRule="auto"/>
      </w:pPr>
      <w:r>
        <w:continuationSeparator/>
      </w:r>
    </w:p>
  </w:footnote>
  <w:footnote w:type="continuationNotice" w:id="1">
    <w:p w:rsidR="00163942" w:rsidRDefault="00163942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31" w:rsidRDefault="00810A3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B42" w:rsidRPr="00943CF8" w:rsidRDefault="00912B42" w:rsidP="00912B42">
    <w:pPr>
      <w:pStyle w:val="Nagwek"/>
      <w:rPr>
        <w:rFonts w:ascii="Arial Narrow" w:eastAsiaTheme="majorEastAsia" w:hAnsi="Arial Narrow" w:cstheme="majorBidi"/>
        <w:color w:val="365F91" w:themeColor="accent1" w:themeShade="BF"/>
        <w:szCs w:val="26"/>
      </w:rPr>
    </w:pPr>
  </w:p>
  <w:p w:rsidR="00912B42" w:rsidRPr="00943CF8" w:rsidRDefault="00810A31" w:rsidP="00912B42">
    <w:pPr>
      <w:pStyle w:val="Nagwek"/>
      <w:rPr>
        <w:rFonts w:ascii="Arial Narrow" w:hAnsi="Arial Narrow"/>
      </w:rPr>
    </w:pPr>
    <w:r>
      <w:rPr>
        <w:rFonts w:ascii="Arial Narrow" w:hAnsi="Arial Narrow"/>
        <w:noProof/>
      </w:rPr>
      <w:drawing>
        <wp:inline distT="0" distB="0" distL="0" distR="0">
          <wp:extent cx="5760085" cy="788035"/>
          <wp:effectExtent l="19050" t="0" r="0" b="0"/>
          <wp:docPr id="2" name="Obraz 1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78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31" w:rsidRDefault="00810A3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4F33"/>
    <w:multiLevelType w:val="hybridMultilevel"/>
    <w:tmpl w:val="FFA638FA"/>
    <w:lvl w:ilvl="0" w:tplc="2D6CDEE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1806"/>
        </w:tabs>
        <w:ind w:left="1806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815AE9"/>
    <w:multiLevelType w:val="hybridMultilevel"/>
    <w:tmpl w:val="CD360986"/>
    <w:lvl w:ilvl="0" w:tplc="5F54831E">
      <w:start w:val="5"/>
      <w:numFmt w:val="bullet"/>
      <w:lvlText w:val=""/>
      <w:lvlJc w:val="left"/>
      <w:pPr>
        <w:tabs>
          <w:tab w:val="num" w:pos="1695"/>
        </w:tabs>
        <w:ind w:left="1695" w:hanging="43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0F9450F0"/>
    <w:multiLevelType w:val="hybridMultilevel"/>
    <w:tmpl w:val="8AC6434E"/>
    <w:lvl w:ilvl="0" w:tplc="BB183A3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587F9F"/>
    <w:multiLevelType w:val="hybridMultilevel"/>
    <w:tmpl w:val="97A8B82A"/>
    <w:lvl w:ilvl="0" w:tplc="ACA24676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4C7EB4"/>
    <w:multiLevelType w:val="hybridMultilevel"/>
    <w:tmpl w:val="A3AEB9BE"/>
    <w:lvl w:ilvl="0" w:tplc="3CECBBC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105B62"/>
    <w:multiLevelType w:val="hybridMultilevel"/>
    <w:tmpl w:val="65D28B7E"/>
    <w:lvl w:ilvl="0" w:tplc="7E945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CA2BF0"/>
    <w:multiLevelType w:val="hybridMultilevel"/>
    <w:tmpl w:val="97B8DF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825157"/>
    <w:multiLevelType w:val="multilevel"/>
    <w:tmpl w:val="879867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530619"/>
    <w:multiLevelType w:val="hybridMultilevel"/>
    <w:tmpl w:val="427CEC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2F75B8"/>
    <w:multiLevelType w:val="hybridMultilevel"/>
    <w:tmpl w:val="BFDAB2E4"/>
    <w:lvl w:ilvl="0" w:tplc="57CCA2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31CDF"/>
    <w:multiLevelType w:val="hybridMultilevel"/>
    <w:tmpl w:val="992E1F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B63FDB"/>
    <w:multiLevelType w:val="multilevel"/>
    <w:tmpl w:val="399C61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D70C02"/>
    <w:multiLevelType w:val="hybridMultilevel"/>
    <w:tmpl w:val="DA3A6C12"/>
    <w:lvl w:ilvl="0" w:tplc="EBFCD334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003E36"/>
    <w:multiLevelType w:val="multilevel"/>
    <w:tmpl w:val="824E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122CCF"/>
    <w:multiLevelType w:val="hybridMultilevel"/>
    <w:tmpl w:val="0B48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11435E"/>
    <w:multiLevelType w:val="hybridMultilevel"/>
    <w:tmpl w:val="1576C29E"/>
    <w:lvl w:ilvl="0" w:tplc="9ED859C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91969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120879"/>
    <w:multiLevelType w:val="hybridMultilevel"/>
    <w:tmpl w:val="5D2E216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1C5954"/>
    <w:multiLevelType w:val="hybridMultilevel"/>
    <w:tmpl w:val="0600AD4E"/>
    <w:lvl w:ilvl="0" w:tplc="8606FED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2529AB"/>
    <w:multiLevelType w:val="hybridMultilevel"/>
    <w:tmpl w:val="79F2B3EE"/>
    <w:lvl w:ilvl="0" w:tplc="2F423B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2811C6"/>
    <w:multiLevelType w:val="hybridMultilevel"/>
    <w:tmpl w:val="3D404916"/>
    <w:lvl w:ilvl="0" w:tplc="F21E0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281309"/>
    <w:multiLevelType w:val="hybridMultilevel"/>
    <w:tmpl w:val="F6C8E356"/>
    <w:lvl w:ilvl="0" w:tplc="04150011">
      <w:start w:val="1"/>
      <w:numFmt w:val="decimal"/>
      <w:lvlText w:val="%1)"/>
      <w:lvlJc w:val="left"/>
      <w:pPr>
        <w:ind w:left="1308" w:hanging="360"/>
      </w:p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1">
    <w:nsid w:val="36FC28E3"/>
    <w:multiLevelType w:val="hybridMultilevel"/>
    <w:tmpl w:val="80E0B4E6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39AD6974"/>
    <w:multiLevelType w:val="hybridMultilevel"/>
    <w:tmpl w:val="B146370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BB96E45"/>
    <w:multiLevelType w:val="hybridMultilevel"/>
    <w:tmpl w:val="D0F0338C"/>
    <w:lvl w:ilvl="0" w:tplc="EAF441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5D4895"/>
    <w:multiLevelType w:val="hybridMultilevel"/>
    <w:tmpl w:val="1C22B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C56FFA"/>
    <w:multiLevelType w:val="hybridMultilevel"/>
    <w:tmpl w:val="5804E5BE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CA2F60"/>
    <w:multiLevelType w:val="hybridMultilevel"/>
    <w:tmpl w:val="74E01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777EDF"/>
    <w:multiLevelType w:val="hybridMultilevel"/>
    <w:tmpl w:val="5D90F390"/>
    <w:lvl w:ilvl="0" w:tplc="0415001B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4635DEB"/>
    <w:multiLevelType w:val="multilevel"/>
    <w:tmpl w:val="ABF8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6B6F3D"/>
    <w:multiLevelType w:val="hybridMultilevel"/>
    <w:tmpl w:val="CC324608"/>
    <w:lvl w:ilvl="0" w:tplc="D38C3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CE0057"/>
    <w:multiLevelType w:val="hybridMultilevel"/>
    <w:tmpl w:val="D24C2C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DC6B44"/>
    <w:multiLevelType w:val="hybridMultilevel"/>
    <w:tmpl w:val="DC868AD2"/>
    <w:lvl w:ilvl="0" w:tplc="04150011">
      <w:start w:val="1"/>
      <w:numFmt w:val="decimal"/>
      <w:lvlText w:val="%1)"/>
      <w:lvlJc w:val="left"/>
      <w:pPr>
        <w:ind w:left="1852" w:hanging="360"/>
      </w:pPr>
    </w:lvl>
    <w:lvl w:ilvl="1" w:tplc="04150019" w:tentative="1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32">
    <w:nsid w:val="4F897D71"/>
    <w:multiLevelType w:val="hybridMultilevel"/>
    <w:tmpl w:val="48544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812D9D"/>
    <w:multiLevelType w:val="hybridMultilevel"/>
    <w:tmpl w:val="243EA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12C52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BC7C18"/>
    <w:multiLevelType w:val="hybridMultilevel"/>
    <w:tmpl w:val="5B4CC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000FFE"/>
    <w:multiLevelType w:val="hybridMultilevel"/>
    <w:tmpl w:val="8E2EE3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E438CC"/>
    <w:multiLevelType w:val="hybridMultilevel"/>
    <w:tmpl w:val="C730F0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FF13EF"/>
    <w:multiLevelType w:val="hybridMultilevel"/>
    <w:tmpl w:val="5E7E63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7335FD"/>
    <w:multiLevelType w:val="hybridMultilevel"/>
    <w:tmpl w:val="C35676F6"/>
    <w:lvl w:ilvl="0" w:tplc="BB183A3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800483C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9">
    <w:nsid w:val="67306E57"/>
    <w:multiLevelType w:val="hybridMultilevel"/>
    <w:tmpl w:val="7270B316"/>
    <w:lvl w:ilvl="0" w:tplc="0A6294F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5E37BD"/>
    <w:multiLevelType w:val="multilevel"/>
    <w:tmpl w:val="AF6E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244A87"/>
    <w:multiLevelType w:val="hybridMultilevel"/>
    <w:tmpl w:val="102A9A3E"/>
    <w:lvl w:ilvl="0" w:tplc="03E4A4B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6CCC20AB"/>
    <w:multiLevelType w:val="hybridMultilevel"/>
    <w:tmpl w:val="5C42C236"/>
    <w:lvl w:ilvl="0" w:tplc="B5FCF9E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E91E42"/>
    <w:multiLevelType w:val="multilevel"/>
    <w:tmpl w:val="97340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A207B1"/>
    <w:multiLevelType w:val="hybridMultilevel"/>
    <w:tmpl w:val="6428EC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C95DA6"/>
    <w:multiLevelType w:val="hybridMultilevel"/>
    <w:tmpl w:val="DF148E0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>
    <w:nsid w:val="794A624F"/>
    <w:multiLevelType w:val="hybridMultilevel"/>
    <w:tmpl w:val="2AFC6B12"/>
    <w:lvl w:ilvl="0" w:tplc="2F423B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8D7A91"/>
    <w:multiLevelType w:val="multilevel"/>
    <w:tmpl w:val="E76A6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41"/>
  </w:num>
  <w:num w:numId="2">
    <w:abstractNumId w:val="40"/>
  </w:num>
  <w:num w:numId="3">
    <w:abstractNumId w:val="43"/>
  </w:num>
  <w:num w:numId="4">
    <w:abstractNumId w:val="13"/>
  </w:num>
  <w:num w:numId="5">
    <w:abstractNumId w:val="11"/>
  </w:num>
  <w:num w:numId="6">
    <w:abstractNumId w:val="32"/>
  </w:num>
  <w:num w:numId="7">
    <w:abstractNumId w:val="7"/>
  </w:num>
  <w:num w:numId="8">
    <w:abstractNumId w:val="16"/>
  </w:num>
  <w:num w:numId="9">
    <w:abstractNumId w:val="44"/>
  </w:num>
  <w:num w:numId="10">
    <w:abstractNumId w:val="17"/>
  </w:num>
  <w:num w:numId="11">
    <w:abstractNumId w:val="28"/>
  </w:num>
  <w:num w:numId="12">
    <w:abstractNumId w:val="22"/>
  </w:num>
  <w:num w:numId="13">
    <w:abstractNumId w:val="20"/>
  </w:num>
  <w:num w:numId="14">
    <w:abstractNumId w:val="45"/>
  </w:num>
  <w:num w:numId="15">
    <w:abstractNumId w:val="8"/>
  </w:num>
  <w:num w:numId="16">
    <w:abstractNumId w:val="6"/>
  </w:num>
  <w:num w:numId="17">
    <w:abstractNumId w:val="31"/>
  </w:num>
  <w:num w:numId="18">
    <w:abstractNumId w:val="26"/>
  </w:num>
  <w:num w:numId="19">
    <w:abstractNumId w:val="33"/>
  </w:num>
  <w:num w:numId="20">
    <w:abstractNumId w:val="39"/>
  </w:num>
  <w:num w:numId="21">
    <w:abstractNumId w:val="29"/>
  </w:num>
  <w:num w:numId="22">
    <w:abstractNumId w:val="38"/>
  </w:num>
  <w:num w:numId="23">
    <w:abstractNumId w:val="46"/>
  </w:num>
  <w:num w:numId="24">
    <w:abstractNumId w:val="1"/>
  </w:num>
  <w:num w:numId="25">
    <w:abstractNumId w:val="3"/>
  </w:num>
  <w:num w:numId="26">
    <w:abstractNumId w:val="2"/>
  </w:num>
  <w:num w:numId="27">
    <w:abstractNumId w:val="18"/>
  </w:num>
  <w:num w:numId="28">
    <w:abstractNumId w:val="12"/>
  </w:num>
  <w:num w:numId="29">
    <w:abstractNumId w:val="35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</w:num>
  <w:num w:numId="38">
    <w:abstractNumId w:val="21"/>
  </w:num>
  <w:num w:numId="39">
    <w:abstractNumId w:val="0"/>
  </w:num>
  <w:num w:numId="40">
    <w:abstractNumId w:val="47"/>
  </w:num>
  <w:num w:numId="41">
    <w:abstractNumId w:val="30"/>
  </w:num>
  <w:num w:numId="42">
    <w:abstractNumId w:val="24"/>
  </w:num>
  <w:num w:numId="43">
    <w:abstractNumId w:val="34"/>
  </w:num>
  <w:num w:numId="44">
    <w:abstractNumId w:val="19"/>
  </w:num>
  <w:num w:numId="45">
    <w:abstractNumId w:val="9"/>
  </w:num>
  <w:num w:numId="46">
    <w:abstractNumId w:val="27"/>
  </w:num>
  <w:num w:numId="47">
    <w:abstractNumId w:val="5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425404"/>
    <w:rsid w:val="000002A1"/>
    <w:rsid w:val="0000470C"/>
    <w:rsid w:val="000217F1"/>
    <w:rsid w:val="00025B9F"/>
    <w:rsid w:val="0003598E"/>
    <w:rsid w:val="000504D1"/>
    <w:rsid w:val="00061334"/>
    <w:rsid w:val="0006768B"/>
    <w:rsid w:val="0007037C"/>
    <w:rsid w:val="000823C8"/>
    <w:rsid w:val="0008463C"/>
    <w:rsid w:val="00086F29"/>
    <w:rsid w:val="00093B85"/>
    <w:rsid w:val="00096C44"/>
    <w:rsid w:val="000A1561"/>
    <w:rsid w:val="000A33BE"/>
    <w:rsid w:val="000A556F"/>
    <w:rsid w:val="000A7A4F"/>
    <w:rsid w:val="000B083C"/>
    <w:rsid w:val="000B6504"/>
    <w:rsid w:val="000E112F"/>
    <w:rsid w:val="00104417"/>
    <w:rsid w:val="00104D1A"/>
    <w:rsid w:val="001050B0"/>
    <w:rsid w:val="001071A7"/>
    <w:rsid w:val="00124783"/>
    <w:rsid w:val="00125646"/>
    <w:rsid w:val="001266AA"/>
    <w:rsid w:val="00132E2B"/>
    <w:rsid w:val="00136B0E"/>
    <w:rsid w:val="0014370D"/>
    <w:rsid w:val="00144AF7"/>
    <w:rsid w:val="00150E83"/>
    <w:rsid w:val="00153A04"/>
    <w:rsid w:val="00153BDF"/>
    <w:rsid w:val="001550DA"/>
    <w:rsid w:val="00155244"/>
    <w:rsid w:val="00163942"/>
    <w:rsid w:val="00173794"/>
    <w:rsid w:val="00193120"/>
    <w:rsid w:val="00196AD0"/>
    <w:rsid w:val="00197A5B"/>
    <w:rsid w:val="001A452A"/>
    <w:rsid w:val="001B32AC"/>
    <w:rsid w:val="001B77FF"/>
    <w:rsid w:val="001C3937"/>
    <w:rsid w:val="001C3C9E"/>
    <w:rsid w:val="001C7950"/>
    <w:rsid w:val="001D0ABC"/>
    <w:rsid w:val="001D0B7C"/>
    <w:rsid w:val="001E0145"/>
    <w:rsid w:val="001F0B3B"/>
    <w:rsid w:val="00200D2B"/>
    <w:rsid w:val="00207796"/>
    <w:rsid w:val="002138E9"/>
    <w:rsid w:val="002143F2"/>
    <w:rsid w:val="00216CD6"/>
    <w:rsid w:val="00220C18"/>
    <w:rsid w:val="00224DA8"/>
    <w:rsid w:val="00236E8E"/>
    <w:rsid w:val="00237142"/>
    <w:rsid w:val="0023760B"/>
    <w:rsid w:val="00237936"/>
    <w:rsid w:val="002448C0"/>
    <w:rsid w:val="0024797F"/>
    <w:rsid w:val="00252E41"/>
    <w:rsid w:val="00254FAB"/>
    <w:rsid w:val="00260D41"/>
    <w:rsid w:val="00261D6A"/>
    <w:rsid w:val="00276B97"/>
    <w:rsid w:val="0028175B"/>
    <w:rsid w:val="00284E9A"/>
    <w:rsid w:val="0029050F"/>
    <w:rsid w:val="00296778"/>
    <w:rsid w:val="002A0B62"/>
    <w:rsid w:val="002C0544"/>
    <w:rsid w:val="002C4050"/>
    <w:rsid w:val="002D2F0E"/>
    <w:rsid w:val="002D4DCE"/>
    <w:rsid w:val="002E03EE"/>
    <w:rsid w:val="002E2161"/>
    <w:rsid w:val="002E41BF"/>
    <w:rsid w:val="002E701E"/>
    <w:rsid w:val="002E7AFC"/>
    <w:rsid w:val="002F2E3E"/>
    <w:rsid w:val="002F5019"/>
    <w:rsid w:val="003025AC"/>
    <w:rsid w:val="00307F25"/>
    <w:rsid w:val="00310E87"/>
    <w:rsid w:val="00312140"/>
    <w:rsid w:val="00313C4E"/>
    <w:rsid w:val="00315989"/>
    <w:rsid w:val="00317076"/>
    <w:rsid w:val="0032024D"/>
    <w:rsid w:val="0032100C"/>
    <w:rsid w:val="00326101"/>
    <w:rsid w:val="00326FE9"/>
    <w:rsid w:val="00333BA1"/>
    <w:rsid w:val="00336762"/>
    <w:rsid w:val="00340CD1"/>
    <w:rsid w:val="00356D19"/>
    <w:rsid w:val="003579C2"/>
    <w:rsid w:val="00367C8B"/>
    <w:rsid w:val="00374A95"/>
    <w:rsid w:val="00382DAF"/>
    <w:rsid w:val="00391D5C"/>
    <w:rsid w:val="0039400B"/>
    <w:rsid w:val="00395C0A"/>
    <w:rsid w:val="003A4259"/>
    <w:rsid w:val="003A5A33"/>
    <w:rsid w:val="003B3CCB"/>
    <w:rsid w:val="003B5B87"/>
    <w:rsid w:val="003B5F56"/>
    <w:rsid w:val="003C6DF5"/>
    <w:rsid w:val="003D759C"/>
    <w:rsid w:val="003F4254"/>
    <w:rsid w:val="003F4725"/>
    <w:rsid w:val="00403A20"/>
    <w:rsid w:val="00403ED4"/>
    <w:rsid w:val="00407317"/>
    <w:rsid w:val="00412056"/>
    <w:rsid w:val="00417EC4"/>
    <w:rsid w:val="00425404"/>
    <w:rsid w:val="00443A24"/>
    <w:rsid w:val="00447453"/>
    <w:rsid w:val="00447ADE"/>
    <w:rsid w:val="00453360"/>
    <w:rsid w:val="00455F32"/>
    <w:rsid w:val="00460EC7"/>
    <w:rsid w:val="00466EBF"/>
    <w:rsid w:val="004724E3"/>
    <w:rsid w:val="004848D7"/>
    <w:rsid w:val="00491874"/>
    <w:rsid w:val="004936CE"/>
    <w:rsid w:val="00493FFD"/>
    <w:rsid w:val="004A173E"/>
    <w:rsid w:val="004A3177"/>
    <w:rsid w:val="004B3D8F"/>
    <w:rsid w:val="004B7F9F"/>
    <w:rsid w:val="004C6DCB"/>
    <w:rsid w:val="004D0658"/>
    <w:rsid w:val="004D4DBC"/>
    <w:rsid w:val="004E32DB"/>
    <w:rsid w:val="004F3CDE"/>
    <w:rsid w:val="004F4DC5"/>
    <w:rsid w:val="004F63D1"/>
    <w:rsid w:val="00510137"/>
    <w:rsid w:val="0052128D"/>
    <w:rsid w:val="0053780E"/>
    <w:rsid w:val="00552A43"/>
    <w:rsid w:val="005653D4"/>
    <w:rsid w:val="0056712D"/>
    <w:rsid w:val="005704FA"/>
    <w:rsid w:val="00581ECC"/>
    <w:rsid w:val="005959A2"/>
    <w:rsid w:val="005A1970"/>
    <w:rsid w:val="005A6CDB"/>
    <w:rsid w:val="005B5FAB"/>
    <w:rsid w:val="005C0298"/>
    <w:rsid w:val="005C0787"/>
    <w:rsid w:val="005C1440"/>
    <w:rsid w:val="005C345F"/>
    <w:rsid w:val="005D1B9F"/>
    <w:rsid w:val="005D435B"/>
    <w:rsid w:val="005F1718"/>
    <w:rsid w:val="005F270E"/>
    <w:rsid w:val="005F5079"/>
    <w:rsid w:val="00605E06"/>
    <w:rsid w:val="00614A09"/>
    <w:rsid w:val="006220B8"/>
    <w:rsid w:val="006301A1"/>
    <w:rsid w:val="00640A55"/>
    <w:rsid w:val="00654712"/>
    <w:rsid w:val="00667351"/>
    <w:rsid w:val="00674940"/>
    <w:rsid w:val="0068378C"/>
    <w:rsid w:val="00687557"/>
    <w:rsid w:val="00692B89"/>
    <w:rsid w:val="00693CCF"/>
    <w:rsid w:val="0069789C"/>
    <w:rsid w:val="006A7BC3"/>
    <w:rsid w:val="006C0D19"/>
    <w:rsid w:val="006D64CA"/>
    <w:rsid w:val="00702A6F"/>
    <w:rsid w:val="00710217"/>
    <w:rsid w:val="00711F05"/>
    <w:rsid w:val="00712613"/>
    <w:rsid w:val="007235C1"/>
    <w:rsid w:val="00724054"/>
    <w:rsid w:val="00725AC1"/>
    <w:rsid w:val="007328A3"/>
    <w:rsid w:val="00733D72"/>
    <w:rsid w:val="00764C9E"/>
    <w:rsid w:val="00765647"/>
    <w:rsid w:val="00773A6C"/>
    <w:rsid w:val="0077415E"/>
    <w:rsid w:val="00774F67"/>
    <w:rsid w:val="00781FDB"/>
    <w:rsid w:val="00783744"/>
    <w:rsid w:val="007841FA"/>
    <w:rsid w:val="00786A67"/>
    <w:rsid w:val="007871A0"/>
    <w:rsid w:val="007913DB"/>
    <w:rsid w:val="0079143A"/>
    <w:rsid w:val="0079401A"/>
    <w:rsid w:val="007A2651"/>
    <w:rsid w:val="007B00CC"/>
    <w:rsid w:val="007B4EA3"/>
    <w:rsid w:val="007C391F"/>
    <w:rsid w:val="007D31AB"/>
    <w:rsid w:val="007D4027"/>
    <w:rsid w:val="007D4AD4"/>
    <w:rsid w:val="007E6D20"/>
    <w:rsid w:val="007F5C6E"/>
    <w:rsid w:val="008035BA"/>
    <w:rsid w:val="00810A31"/>
    <w:rsid w:val="00813AE1"/>
    <w:rsid w:val="008208EB"/>
    <w:rsid w:val="0082174C"/>
    <w:rsid w:val="00827830"/>
    <w:rsid w:val="008313EC"/>
    <w:rsid w:val="008369DD"/>
    <w:rsid w:val="00840177"/>
    <w:rsid w:val="00841F4E"/>
    <w:rsid w:val="0084494F"/>
    <w:rsid w:val="008474BB"/>
    <w:rsid w:val="008532F4"/>
    <w:rsid w:val="008538FF"/>
    <w:rsid w:val="00853DBA"/>
    <w:rsid w:val="00861DE0"/>
    <w:rsid w:val="00876AA1"/>
    <w:rsid w:val="00876AD3"/>
    <w:rsid w:val="008A1515"/>
    <w:rsid w:val="008A30DA"/>
    <w:rsid w:val="008B4D62"/>
    <w:rsid w:val="008C0128"/>
    <w:rsid w:val="008C19AE"/>
    <w:rsid w:val="008C4750"/>
    <w:rsid w:val="008D696E"/>
    <w:rsid w:val="008E7945"/>
    <w:rsid w:val="009044E5"/>
    <w:rsid w:val="00910496"/>
    <w:rsid w:val="00912B42"/>
    <w:rsid w:val="00915E1C"/>
    <w:rsid w:val="0092084A"/>
    <w:rsid w:val="00927356"/>
    <w:rsid w:val="009319A5"/>
    <w:rsid w:val="00935DC3"/>
    <w:rsid w:val="00943CF8"/>
    <w:rsid w:val="00944C65"/>
    <w:rsid w:val="00946C27"/>
    <w:rsid w:val="009512ED"/>
    <w:rsid w:val="00967616"/>
    <w:rsid w:val="00975293"/>
    <w:rsid w:val="009773F0"/>
    <w:rsid w:val="00980351"/>
    <w:rsid w:val="00980A6A"/>
    <w:rsid w:val="00982EDC"/>
    <w:rsid w:val="00985A19"/>
    <w:rsid w:val="0098708E"/>
    <w:rsid w:val="0099182D"/>
    <w:rsid w:val="00993D46"/>
    <w:rsid w:val="009A356C"/>
    <w:rsid w:val="009A6BCB"/>
    <w:rsid w:val="009B49A0"/>
    <w:rsid w:val="009B564E"/>
    <w:rsid w:val="009B57CD"/>
    <w:rsid w:val="009B6893"/>
    <w:rsid w:val="009C0524"/>
    <w:rsid w:val="009C3771"/>
    <w:rsid w:val="009E7C49"/>
    <w:rsid w:val="009E7C99"/>
    <w:rsid w:val="009F3446"/>
    <w:rsid w:val="009F3F3B"/>
    <w:rsid w:val="00A030F3"/>
    <w:rsid w:val="00A03491"/>
    <w:rsid w:val="00A11934"/>
    <w:rsid w:val="00A12C3D"/>
    <w:rsid w:val="00A13F33"/>
    <w:rsid w:val="00A31458"/>
    <w:rsid w:val="00A334AE"/>
    <w:rsid w:val="00A43A5C"/>
    <w:rsid w:val="00A45E14"/>
    <w:rsid w:val="00A531D1"/>
    <w:rsid w:val="00A61292"/>
    <w:rsid w:val="00A63669"/>
    <w:rsid w:val="00A65ABF"/>
    <w:rsid w:val="00A666F5"/>
    <w:rsid w:val="00A67876"/>
    <w:rsid w:val="00A7291A"/>
    <w:rsid w:val="00A76DE9"/>
    <w:rsid w:val="00A8439D"/>
    <w:rsid w:val="00A93898"/>
    <w:rsid w:val="00AA3047"/>
    <w:rsid w:val="00AB44EF"/>
    <w:rsid w:val="00AB6F77"/>
    <w:rsid w:val="00AC094E"/>
    <w:rsid w:val="00AC6358"/>
    <w:rsid w:val="00AD086B"/>
    <w:rsid w:val="00AD7E6B"/>
    <w:rsid w:val="00AE233D"/>
    <w:rsid w:val="00AE4CB2"/>
    <w:rsid w:val="00AE67C8"/>
    <w:rsid w:val="00AF08B6"/>
    <w:rsid w:val="00AF39B0"/>
    <w:rsid w:val="00B00FB7"/>
    <w:rsid w:val="00B0378E"/>
    <w:rsid w:val="00B04D05"/>
    <w:rsid w:val="00B26833"/>
    <w:rsid w:val="00B30B7C"/>
    <w:rsid w:val="00B42F64"/>
    <w:rsid w:val="00B45BCE"/>
    <w:rsid w:val="00B54112"/>
    <w:rsid w:val="00B73024"/>
    <w:rsid w:val="00B7577F"/>
    <w:rsid w:val="00B95CB5"/>
    <w:rsid w:val="00BA3C60"/>
    <w:rsid w:val="00BB10AB"/>
    <w:rsid w:val="00BB282F"/>
    <w:rsid w:val="00BB3674"/>
    <w:rsid w:val="00BB5967"/>
    <w:rsid w:val="00BC60D4"/>
    <w:rsid w:val="00BE0F11"/>
    <w:rsid w:val="00C021D7"/>
    <w:rsid w:val="00C03248"/>
    <w:rsid w:val="00C07D36"/>
    <w:rsid w:val="00C2293A"/>
    <w:rsid w:val="00C2329E"/>
    <w:rsid w:val="00C26493"/>
    <w:rsid w:val="00C27FC2"/>
    <w:rsid w:val="00C322E5"/>
    <w:rsid w:val="00C42CB8"/>
    <w:rsid w:val="00C4356B"/>
    <w:rsid w:val="00C506A9"/>
    <w:rsid w:val="00C574C4"/>
    <w:rsid w:val="00C57CF2"/>
    <w:rsid w:val="00C64B6B"/>
    <w:rsid w:val="00C65242"/>
    <w:rsid w:val="00C75AA9"/>
    <w:rsid w:val="00C76F9F"/>
    <w:rsid w:val="00C77EB2"/>
    <w:rsid w:val="00C850F0"/>
    <w:rsid w:val="00CB2E72"/>
    <w:rsid w:val="00CC398B"/>
    <w:rsid w:val="00CC54F3"/>
    <w:rsid w:val="00CD1C1B"/>
    <w:rsid w:val="00CD5846"/>
    <w:rsid w:val="00CF0B88"/>
    <w:rsid w:val="00CF1413"/>
    <w:rsid w:val="00CF4DFB"/>
    <w:rsid w:val="00CF625C"/>
    <w:rsid w:val="00CF68AC"/>
    <w:rsid w:val="00CF7D40"/>
    <w:rsid w:val="00CF7F6C"/>
    <w:rsid w:val="00D01068"/>
    <w:rsid w:val="00D06AF2"/>
    <w:rsid w:val="00D13753"/>
    <w:rsid w:val="00D1505D"/>
    <w:rsid w:val="00D172BB"/>
    <w:rsid w:val="00D22527"/>
    <w:rsid w:val="00D23C23"/>
    <w:rsid w:val="00D23C6F"/>
    <w:rsid w:val="00D51477"/>
    <w:rsid w:val="00D577AD"/>
    <w:rsid w:val="00D6250C"/>
    <w:rsid w:val="00D7266F"/>
    <w:rsid w:val="00D73277"/>
    <w:rsid w:val="00D83E04"/>
    <w:rsid w:val="00D847F7"/>
    <w:rsid w:val="00D8759F"/>
    <w:rsid w:val="00D9431E"/>
    <w:rsid w:val="00DA3066"/>
    <w:rsid w:val="00DA6DEB"/>
    <w:rsid w:val="00DB2603"/>
    <w:rsid w:val="00DB2A65"/>
    <w:rsid w:val="00DB3BC6"/>
    <w:rsid w:val="00DC11A2"/>
    <w:rsid w:val="00DD1619"/>
    <w:rsid w:val="00DE57E3"/>
    <w:rsid w:val="00E03302"/>
    <w:rsid w:val="00E062CC"/>
    <w:rsid w:val="00E063B5"/>
    <w:rsid w:val="00E07379"/>
    <w:rsid w:val="00E073F7"/>
    <w:rsid w:val="00E16AF2"/>
    <w:rsid w:val="00E2637B"/>
    <w:rsid w:val="00E34168"/>
    <w:rsid w:val="00E43DE3"/>
    <w:rsid w:val="00E5441D"/>
    <w:rsid w:val="00E6104E"/>
    <w:rsid w:val="00E64896"/>
    <w:rsid w:val="00E64D67"/>
    <w:rsid w:val="00E6705D"/>
    <w:rsid w:val="00E77063"/>
    <w:rsid w:val="00E915A2"/>
    <w:rsid w:val="00E934D4"/>
    <w:rsid w:val="00E93D49"/>
    <w:rsid w:val="00E94751"/>
    <w:rsid w:val="00EA5780"/>
    <w:rsid w:val="00EB3291"/>
    <w:rsid w:val="00EB6E58"/>
    <w:rsid w:val="00EC15BA"/>
    <w:rsid w:val="00ED033D"/>
    <w:rsid w:val="00ED6CCA"/>
    <w:rsid w:val="00EE13D7"/>
    <w:rsid w:val="00EE2F5F"/>
    <w:rsid w:val="00EE7CDA"/>
    <w:rsid w:val="00EF0BB1"/>
    <w:rsid w:val="00F01EA8"/>
    <w:rsid w:val="00F05B8B"/>
    <w:rsid w:val="00F07070"/>
    <w:rsid w:val="00F23BD3"/>
    <w:rsid w:val="00F25273"/>
    <w:rsid w:val="00F31C84"/>
    <w:rsid w:val="00F33B56"/>
    <w:rsid w:val="00F3734A"/>
    <w:rsid w:val="00F409C6"/>
    <w:rsid w:val="00F50E3B"/>
    <w:rsid w:val="00F51503"/>
    <w:rsid w:val="00F51F1F"/>
    <w:rsid w:val="00F639AB"/>
    <w:rsid w:val="00F65A67"/>
    <w:rsid w:val="00F673E9"/>
    <w:rsid w:val="00F735CC"/>
    <w:rsid w:val="00F835EE"/>
    <w:rsid w:val="00F85EB5"/>
    <w:rsid w:val="00F86AD7"/>
    <w:rsid w:val="00F909F2"/>
    <w:rsid w:val="00F92873"/>
    <w:rsid w:val="00F9326A"/>
    <w:rsid w:val="00F96099"/>
    <w:rsid w:val="00FA1D20"/>
    <w:rsid w:val="00FA3C00"/>
    <w:rsid w:val="00FB24AC"/>
    <w:rsid w:val="00FB2744"/>
    <w:rsid w:val="00FB2B65"/>
    <w:rsid w:val="00FB3C6C"/>
    <w:rsid w:val="00FB437D"/>
    <w:rsid w:val="00FB61D0"/>
    <w:rsid w:val="00FB6744"/>
    <w:rsid w:val="00FB6EEB"/>
    <w:rsid w:val="00FC0835"/>
    <w:rsid w:val="00FC56EC"/>
    <w:rsid w:val="00FC76C9"/>
    <w:rsid w:val="00FD12F7"/>
    <w:rsid w:val="00FD2E02"/>
    <w:rsid w:val="00FD3887"/>
    <w:rsid w:val="00FE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750"/>
  </w:style>
  <w:style w:type="paragraph" w:styleId="Nagwek1">
    <w:name w:val="heading 1"/>
    <w:basedOn w:val="Normalny"/>
    <w:next w:val="Normalny"/>
    <w:link w:val="Nagwek1Znak"/>
    <w:qFormat/>
    <w:rsid w:val="0084494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84494F"/>
    <w:pPr>
      <w:keepNext/>
      <w:spacing w:after="0" w:line="240" w:lineRule="auto"/>
      <w:ind w:left="720" w:hanging="360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FA1D2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75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75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759C"/>
    <w:rPr>
      <w:vertAlign w:val="superscript"/>
    </w:rPr>
  </w:style>
  <w:style w:type="paragraph" w:styleId="Tekstprzypisudolnego">
    <w:name w:val="footnote text"/>
    <w:aliases w:val="Footnote,Podrozdział,Podrozdzia3"/>
    <w:basedOn w:val="Normalny"/>
    <w:link w:val="TekstprzypisudolnegoZnak"/>
    <w:semiHidden/>
    <w:unhideWhenUsed/>
    <w:rsid w:val="003D75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semiHidden/>
    <w:rsid w:val="003D759C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D75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10496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A334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34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153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53A04"/>
  </w:style>
  <w:style w:type="paragraph" w:styleId="Stopka">
    <w:name w:val="footer"/>
    <w:basedOn w:val="Normalny"/>
    <w:link w:val="StopkaZnak"/>
    <w:uiPriority w:val="99"/>
    <w:unhideWhenUsed/>
    <w:rsid w:val="00153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A04"/>
  </w:style>
  <w:style w:type="paragraph" w:styleId="Tekstpodstawowy">
    <w:name w:val="Body Text"/>
    <w:basedOn w:val="Normalny"/>
    <w:link w:val="TekstpodstawowyZnak"/>
    <w:uiPriority w:val="99"/>
    <w:unhideWhenUsed/>
    <w:rsid w:val="008449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494F"/>
  </w:style>
  <w:style w:type="character" w:customStyle="1" w:styleId="Nagwek1Znak">
    <w:name w:val="Nagłówek 1 Znak"/>
    <w:basedOn w:val="Domylnaczcionkaakapitu"/>
    <w:link w:val="Nagwek1"/>
    <w:rsid w:val="0084494F"/>
    <w:rPr>
      <w:rFonts w:ascii="Times New Roman" w:eastAsia="Times New Roman" w:hAnsi="Times New Roman" w:cs="Times New Roman"/>
      <w:b/>
      <w:sz w:val="24"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84494F"/>
    <w:rPr>
      <w:rFonts w:ascii="Times New Roman" w:eastAsia="Times New Roman" w:hAnsi="Times New Roman" w:cs="Times New Roman"/>
      <w:b/>
      <w:sz w:val="24"/>
      <w:szCs w:val="24"/>
      <w:u w:val="single"/>
      <w:lang w:eastAsia="pl-PL"/>
    </w:rPr>
  </w:style>
  <w:style w:type="paragraph" w:customStyle="1" w:styleId="xl33">
    <w:name w:val="xl33"/>
    <w:basedOn w:val="Normalny"/>
    <w:rsid w:val="0084494F"/>
    <w:pPr>
      <w:spacing w:before="100" w:after="100" w:line="240" w:lineRule="auto"/>
      <w:jc w:val="center"/>
    </w:pPr>
    <w:rPr>
      <w:rFonts w:ascii="Times New Roman" w:eastAsia="Arial Unicode MS" w:hAnsi="Times New Roman" w:cs="Times New Roman"/>
      <w:sz w:val="24"/>
      <w:szCs w:val="20"/>
    </w:rPr>
  </w:style>
  <w:style w:type="paragraph" w:styleId="Bezodstpw">
    <w:name w:val="No Spacing"/>
    <w:uiPriority w:val="1"/>
    <w:qFormat/>
    <w:rsid w:val="00844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">
    <w:name w:val="w"/>
    <w:basedOn w:val="Normalny"/>
    <w:rsid w:val="0024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FA1D2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ormalnyWeb">
    <w:name w:val="Normal (Web)"/>
    <w:basedOn w:val="Normalny"/>
    <w:rsid w:val="00FA1D2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67">
    <w:name w:val="xl67"/>
    <w:basedOn w:val="Normalny"/>
    <w:rsid w:val="00FA1D20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styleId="Hipercze">
    <w:name w:val="Hyperlink"/>
    <w:basedOn w:val="Domylnaczcionkaakapitu"/>
    <w:rsid w:val="00FB2B6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A2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47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7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7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7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7F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B23AE-70B7-4122-BF2B-F85EFBD8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| Procedura oceny/podejmowania uchwał w trybie niestacjonarnym/obiegowym (P2)</vt:lpstr>
    </vt:vector>
  </TitlesOfParts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m.zieba</dc:creator>
  <cp:lastModifiedBy>Biuro 2</cp:lastModifiedBy>
  <cp:revision>7</cp:revision>
  <cp:lastPrinted>2018-02-23T11:51:00Z</cp:lastPrinted>
  <dcterms:created xsi:type="dcterms:W3CDTF">2018-04-25T11:15:00Z</dcterms:created>
  <dcterms:modified xsi:type="dcterms:W3CDTF">2018-07-26T10:21:00Z</dcterms:modified>
</cp:coreProperties>
</file>